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Contact:  Jane Chen</w:t>
        <w:tab/>
        <w:tab/>
        <w:tab/>
        <w:tab/>
        <w:tab/>
        <w:tab/>
        <w:tab/>
        <w:t xml:space="preserve">FOR IMMEDIATE RELEASE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Community Relations Manager                                                       </w:t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Sunnyside Unified School District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(111)-222-3333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Sunnyside Unified School District Releases Results of Community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8 out of 10 Sunnyside residents would recommend the district to a friend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Sunnyside Unified School District (SUSD) has released findings from the community survey conducted last month. The district collected [number] of survey responses from parents, staff, students, and other community members.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“We’re very happy that so many members of our community participated in the community feedback survey. We heard from our community that they feel the district has a strong foundation in [effective fiscal management] and [academic achievement]. These are important areas of strength we will continue to build,” said Dr. Karen Johnson, Superintendent of Sunnyside Unified School District.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“The community also identified that our [physical facilities] and [hiring and retaining staff] are important areas for SUSD to improve and grow. We also learned that the community [wants to hear more from SUSD through social media channels]. All of this input will guide our strategic focus in the coming months and years.”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Superintendent Johnson points out that [8 out of 10 members] of the community would recommend SUSD to a friend who is looking to move to a new school district. “Sunnyside is a strong community with huge pride in the school district, and it’s well-founded. We are excited to use our community’s feedback to make SUSD even stronger.”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community was invited to give their feedback on topics such as physical facilities, academic instruction, school climate and culture, and partnerships with community organizations through a survey questionnaire developed by Panorama Education.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To see more results from the survey, visit the SUSD website: [link].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